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A6B620" w14:textId="151C852F" w:rsidR="006B5170" w:rsidRPr="0036784E" w:rsidRDefault="006B5170" w:rsidP="006B5170">
      <w:pPr>
        <w:tabs>
          <w:tab w:val="left" w:pos="1701"/>
          <w:tab w:val="right" w:pos="9639"/>
        </w:tabs>
        <w:overflowPunct w:val="0"/>
        <w:spacing w:after="60"/>
        <w:textAlignment w:val="baseline"/>
        <w:rPr>
          <w:rFonts w:ascii="Arial" w:hAnsi="Arial"/>
          <w:b/>
          <w:sz w:val="28"/>
          <w:lang w:eastAsia="zh-CN"/>
        </w:rPr>
      </w:pPr>
      <w:bookmarkStart w:id="0" w:name="OLE_LINK4"/>
      <w:r w:rsidRPr="008A6DA7">
        <w:rPr>
          <w:rFonts w:ascii="Arial" w:hAnsi="Arial"/>
          <w:b/>
          <w:color w:val="000000"/>
          <w:sz w:val="24"/>
          <w:lang w:eastAsia="zh-CN"/>
        </w:rPr>
        <w:t>3GPP TSG-RAN WG2 #10</w:t>
      </w:r>
      <w:r w:rsidR="00673A06">
        <w:rPr>
          <w:rFonts w:ascii="Arial" w:hAnsi="Arial"/>
          <w:b/>
          <w:color w:val="000000"/>
          <w:sz w:val="24"/>
          <w:lang w:eastAsia="zh-CN"/>
        </w:rPr>
        <w:t>4</w:t>
      </w:r>
      <w:r>
        <w:rPr>
          <w:rFonts w:ascii="Arial" w:hAnsi="Arial"/>
          <w:b/>
          <w:color w:val="000000"/>
          <w:sz w:val="24"/>
          <w:lang w:eastAsia="zh-CN"/>
        </w:rPr>
        <w:tab/>
      </w:r>
      <w:bookmarkStart w:id="1" w:name="_GoBack"/>
      <w:r w:rsidR="0036784E" w:rsidRPr="0036784E">
        <w:rPr>
          <w:rFonts w:ascii="Arial" w:hAnsi="Arial" w:cs="Arial"/>
          <w:b/>
          <w:bCs/>
          <w:sz w:val="28"/>
          <w:szCs w:val="26"/>
        </w:rPr>
        <w:t>R2-1817734</w:t>
      </w:r>
    </w:p>
    <w:bookmarkEnd w:id="1"/>
    <w:p w14:paraId="52A5E422" w14:textId="53A7406C" w:rsidR="006B5170" w:rsidRDefault="00673A06" w:rsidP="006B5170">
      <w:pPr>
        <w:widowControl w:val="0"/>
        <w:tabs>
          <w:tab w:val="right" w:pos="9639"/>
        </w:tabs>
        <w:ind w:right="198"/>
        <w:rPr>
          <w:rFonts w:ascii="Arial" w:hAnsi="Arial" w:cs="Arial"/>
          <w:b/>
          <w:noProof/>
          <w:sz w:val="24"/>
          <w:szCs w:val="24"/>
          <w:lang w:eastAsia="zh-CN"/>
        </w:rPr>
      </w:pPr>
      <w:r>
        <w:rPr>
          <w:rFonts w:ascii="Arial" w:hAnsi="Arial"/>
          <w:b/>
          <w:color w:val="000000"/>
          <w:sz w:val="24"/>
          <w:lang w:eastAsia="zh-CN"/>
        </w:rPr>
        <w:t>Spokane</w:t>
      </w:r>
      <w:r w:rsidR="006B5170" w:rsidRPr="008A6DA7">
        <w:rPr>
          <w:rFonts w:ascii="Arial" w:hAnsi="Arial"/>
          <w:b/>
          <w:color w:val="000000"/>
          <w:sz w:val="24"/>
          <w:lang w:eastAsia="zh-CN"/>
        </w:rPr>
        <w:t xml:space="preserve">, </w:t>
      </w:r>
      <w:r>
        <w:rPr>
          <w:rFonts w:ascii="Arial" w:hAnsi="Arial"/>
          <w:b/>
          <w:color w:val="000000"/>
          <w:sz w:val="24"/>
          <w:lang w:eastAsia="zh-CN"/>
        </w:rPr>
        <w:t>USA</w:t>
      </w:r>
      <w:r w:rsidR="006B5170" w:rsidRPr="008A6DA7">
        <w:rPr>
          <w:rFonts w:ascii="Arial" w:hAnsi="Arial"/>
          <w:b/>
          <w:color w:val="000000"/>
          <w:sz w:val="24"/>
          <w:lang w:eastAsia="zh-CN"/>
        </w:rPr>
        <w:t xml:space="preserve">, </w:t>
      </w:r>
      <w:r>
        <w:rPr>
          <w:rFonts w:ascii="Arial" w:hAnsi="Arial"/>
          <w:b/>
          <w:color w:val="000000"/>
          <w:sz w:val="24"/>
          <w:lang w:eastAsia="zh-CN"/>
        </w:rPr>
        <w:t>12</w:t>
      </w:r>
      <w:r w:rsidR="006B5170" w:rsidRPr="008A6DA7">
        <w:rPr>
          <w:rFonts w:ascii="Arial" w:hAnsi="Arial"/>
          <w:b/>
          <w:color w:val="000000"/>
          <w:sz w:val="24"/>
          <w:lang w:eastAsia="zh-CN"/>
        </w:rPr>
        <w:t>-</w:t>
      </w:r>
      <w:r>
        <w:rPr>
          <w:rFonts w:ascii="Arial" w:hAnsi="Arial"/>
          <w:b/>
          <w:color w:val="000000"/>
          <w:sz w:val="24"/>
          <w:lang w:eastAsia="zh-CN"/>
        </w:rPr>
        <w:t>16</w:t>
      </w:r>
      <w:r w:rsidR="006B5170" w:rsidRPr="008A6DA7">
        <w:rPr>
          <w:rFonts w:ascii="Arial" w:hAnsi="Arial"/>
          <w:b/>
          <w:color w:val="000000"/>
          <w:sz w:val="24"/>
          <w:lang w:eastAsia="zh-CN"/>
        </w:rPr>
        <w:t xml:space="preserve"> </w:t>
      </w:r>
      <w:r>
        <w:rPr>
          <w:rFonts w:ascii="Arial" w:hAnsi="Arial"/>
          <w:b/>
          <w:color w:val="000000"/>
          <w:sz w:val="24"/>
          <w:lang w:eastAsia="zh-CN"/>
        </w:rPr>
        <w:t>Nov</w:t>
      </w:r>
      <w:r w:rsidR="006B5170" w:rsidRPr="008A6DA7">
        <w:rPr>
          <w:rFonts w:ascii="Arial" w:hAnsi="Arial"/>
          <w:b/>
          <w:color w:val="000000"/>
          <w:sz w:val="24"/>
          <w:lang w:eastAsia="zh-CN"/>
        </w:rPr>
        <w:t xml:space="preserve"> 2018</w:t>
      </w:r>
      <w:r w:rsidR="006B5170">
        <w:rPr>
          <w:rFonts w:ascii="Arial" w:hAnsi="Arial" w:cs="Arial"/>
          <w:b/>
          <w:noProof/>
          <w:sz w:val="24"/>
          <w:szCs w:val="24"/>
          <w:lang w:eastAsia="zh-CN"/>
        </w:rPr>
        <w:tab/>
      </w:r>
    </w:p>
    <w:bookmarkEnd w:id="0"/>
    <w:p w14:paraId="412DC597" w14:textId="77777777" w:rsidR="006B5170" w:rsidRDefault="006B5170" w:rsidP="006B5170">
      <w:pPr>
        <w:rPr>
          <w:rFonts w:ascii="Arial" w:hAnsi="Arial" w:cs="Arial"/>
        </w:rPr>
      </w:pPr>
    </w:p>
    <w:p w14:paraId="14021883" w14:textId="77777777" w:rsidR="006B5170" w:rsidRDefault="006B5170" w:rsidP="006B5170">
      <w:pPr>
        <w:spacing w:after="60"/>
        <w:ind w:left="1985" w:hanging="1985"/>
        <w:rPr>
          <w:rFonts w:ascii="Arial" w:hAnsi="Arial" w:cs="Arial" w:hint="eastAsia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DD0B0E">
        <w:rPr>
          <w:rFonts w:ascii="Arial" w:hAnsi="Arial" w:cs="Arial" w:hint="eastAsia"/>
          <w:b/>
          <w:color w:val="000000"/>
          <w:lang w:eastAsia="zh-CN"/>
        </w:rPr>
        <w:t>[DRAFT]</w:t>
      </w:r>
      <w:r w:rsidRPr="00C87EA3">
        <w:rPr>
          <w:rFonts w:ascii="Arial" w:hAnsi="Arial" w:cs="Arial" w:hint="eastAsia"/>
          <w:b/>
          <w:color w:val="FF0000"/>
          <w:lang w:eastAsia="zh-CN"/>
        </w:rPr>
        <w:t xml:space="preserve"> </w:t>
      </w:r>
      <w:r w:rsidRPr="00CA74D3">
        <w:rPr>
          <w:rFonts w:ascii="Arial" w:hAnsi="Arial" w:cs="Arial"/>
          <w:lang w:eastAsia="zh-CN"/>
        </w:rPr>
        <w:t>Reply</w:t>
      </w:r>
      <w:r>
        <w:rPr>
          <w:rFonts w:ascii="Arial" w:hAnsi="Arial" w:cs="Arial"/>
          <w:b/>
          <w:color w:val="FF0000"/>
          <w:lang w:eastAsia="zh-CN"/>
        </w:rPr>
        <w:t xml:space="preserve"> </w:t>
      </w:r>
      <w:r w:rsidRPr="005A3764">
        <w:rPr>
          <w:rFonts w:ascii="Arial" w:hAnsi="Arial" w:cs="Arial"/>
          <w:bCs/>
        </w:rPr>
        <w:t xml:space="preserve">LS on </w:t>
      </w:r>
      <w:r w:rsidRPr="008A6DA7">
        <w:rPr>
          <w:rFonts w:ascii="Arial" w:hAnsi="Arial" w:cs="Arial"/>
          <w:bCs/>
        </w:rPr>
        <w:t>Location Service exposure to NG-RAN</w:t>
      </w:r>
    </w:p>
    <w:p w14:paraId="2F730739" w14:textId="77777777" w:rsidR="006B5170" w:rsidRDefault="006B5170" w:rsidP="006B5170">
      <w:pPr>
        <w:spacing w:after="60"/>
        <w:ind w:left="1985" w:hanging="1985"/>
        <w:rPr>
          <w:rFonts w:ascii="Arial" w:hAnsi="Arial" w:cs="Arial" w:hint="eastAsia"/>
          <w:bCs/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Pr="008A6DA7">
        <w:rPr>
          <w:rFonts w:ascii="Arial" w:hAnsi="Arial" w:cs="Arial"/>
          <w:bCs/>
        </w:rPr>
        <w:t>S2-185792</w:t>
      </w:r>
    </w:p>
    <w:p w14:paraId="6AE8E0EF" w14:textId="77777777" w:rsidR="006B5170" w:rsidRDefault="006B5170" w:rsidP="006B5170">
      <w:pPr>
        <w:spacing w:after="60"/>
        <w:ind w:left="1985" w:hanging="1985"/>
        <w:rPr>
          <w:rFonts w:ascii="Arial" w:hAnsi="Arial" w:cs="Arial" w:hint="eastAsia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Rel-15</w:t>
      </w:r>
    </w:p>
    <w:p w14:paraId="030A18C1" w14:textId="77777777" w:rsidR="006B5170" w:rsidRDefault="006B5170" w:rsidP="006B517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Pr="0010453F">
        <w:rPr>
          <w:rFonts w:ascii="Arial" w:hAnsi="Arial" w:cs="Arial"/>
          <w:bCs/>
          <w:lang w:eastAsia="zh-CN"/>
        </w:rPr>
        <w:t>NR_newRAT</w:t>
      </w:r>
      <w:proofErr w:type="spellEnd"/>
      <w:r w:rsidRPr="0010453F">
        <w:rPr>
          <w:rFonts w:ascii="Arial" w:hAnsi="Arial" w:cs="Arial"/>
          <w:bCs/>
          <w:lang w:eastAsia="zh-CN"/>
        </w:rPr>
        <w:t>-Core</w:t>
      </w:r>
    </w:p>
    <w:p w14:paraId="35645531" w14:textId="77777777" w:rsidR="006B5170" w:rsidRDefault="006B5170" w:rsidP="006B5170">
      <w:pPr>
        <w:spacing w:after="60"/>
        <w:ind w:left="1985" w:hanging="1985"/>
        <w:rPr>
          <w:rFonts w:ascii="Arial" w:hAnsi="Arial" w:cs="Arial"/>
          <w:b/>
        </w:rPr>
      </w:pPr>
    </w:p>
    <w:p w14:paraId="652511AB" w14:textId="25505526" w:rsidR="006B5170" w:rsidRPr="00234ABF" w:rsidRDefault="006B5170" w:rsidP="006B5170">
      <w:pPr>
        <w:spacing w:after="60"/>
        <w:ind w:left="1985" w:hanging="1985"/>
        <w:rPr>
          <w:rFonts w:ascii="Arial" w:hAnsi="Arial" w:cs="Arial" w:hint="eastAsia"/>
          <w:bCs/>
          <w:color w:val="000000"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Ericsson</w:t>
      </w:r>
      <w:r w:rsidRPr="00234ABF">
        <w:rPr>
          <w:rFonts w:ascii="Arial" w:hAnsi="Arial" w:cs="Arial" w:hint="eastAsia"/>
          <w:bCs/>
          <w:color w:val="000000"/>
          <w:lang w:eastAsia="zh-CN"/>
        </w:rPr>
        <w:t xml:space="preserve"> </w:t>
      </w:r>
      <w:r w:rsidRPr="00DD0B0E">
        <w:rPr>
          <w:rFonts w:ascii="Arial" w:hAnsi="Arial" w:cs="Arial"/>
          <w:bCs/>
          <w:color w:val="000000"/>
          <w:lang w:eastAsia="zh-CN"/>
        </w:rPr>
        <w:t>[to be RAN2]</w:t>
      </w:r>
    </w:p>
    <w:p w14:paraId="5A23A7EF" w14:textId="77777777" w:rsidR="006B5170" w:rsidRPr="00210F65" w:rsidRDefault="006B5170" w:rsidP="006B5170">
      <w:pPr>
        <w:spacing w:after="60"/>
        <w:ind w:left="1985" w:hanging="1985"/>
        <w:rPr>
          <w:rFonts w:ascii="Arial" w:hAnsi="Arial" w:cs="Arial" w:hint="eastAsia"/>
          <w:bCs/>
          <w:lang w:val="fi-FI" w:eastAsia="zh-CN"/>
        </w:rPr>
      </w:pPr>
      <w:r w:rsidRPr="00210F65">
        <w:rPr>
          <w:rFonts w:ascii="Arial" w:hAnsi="Arial" w:cs="Arial"/>
          <w:b/>
          <w:lang w:val="fi-FI"/>
        </w:rPr>
        <w:t>To:</w:t>
      </w:r>
      <w:r w:rsidRPr="00210F65">
        <w:rPr>
          <w:rFonts w:ascii="Arial" w:hAnsi="Arial" w:cs="Arial"/>
          <w:bCs/>
          <w:lang w:val="fi-FI"/>
        </w:rPr>
        <w:tab/>
      </w:r>
      <w:r>
        <w:rPr>
          <w:rFonts w:ascii="Arial" w:hAnsi="Arial" w:cs="Arial"/>
          <w:bCs/>
          <w:lang w:val="fi-FI" w:eastAsia="zh-CN"/>
        </w:rPr>
        <w:t>SA2</w:t>
      </w:r>
    </w:p>
    <w:p w14:paraId="24EE5B5C" w14:textId="77777777" w:rsidR="006B5170" w:rsidRPr="00210F65" w:rsidRDefault="006B5170" w:rsidP="006B5170">
      <w:pPr>
        <w:spacing w:after="60"/>
        <w:ind w:left="1985" w:hanging="1985"/>
        <w:rPr>
          <w:rFonts w:ascii="Arial" w:hAnsi="Arial" w:cs="Arial" w:hint="eastAsia"/>
          <w:bCs/>
          <w:lang w:val="fi-FI" w:eastAsia="zh-CN"/>
        </w:rPr>
      </w:pPr>
      <w:r w:rsidRPr="00210F65">
        <w:rPr>
          <w:rFonts w:ascii="Arial" w:hAnsi="Arial" w:cs="Arial"/>
          <w:b/>
          <w:lang w:val="fi-FI"/>
        </w:rPr>
        <w:t>Cc:</w:t>
      </w:r>
      <w:r w:rsidRPr="00210F65">
        <w:rPr>
          <w:rFonts w:ascii="Arial" w:hAnsi="Arial" w:cs="Arial"/>
          <w:bCs/>
          <w:lang w:val="fi-FI"/>
        </w:rPr>
        <w:tab/>
      </w:r>
      <w:r>
        <w:rPr>
          <w:rFonts w:ascii="Arial" w:hAnsi="Arial" w:cs="Arial"/>
          <w:bCs/>
          <w:lang w:val="fi-FI"/>
        </w:rPr>
        <w:t>SA WG1, RAN WG3</w:t>
      </w:r>
    </w:p>
    <w:p w14:paraId="6733A299" w14:textId="77777777" w:rsidR="006B5170" w:rsidRPr="00210F65" w:rsidRDefault="006B5170" w:rsidP="006B5170">
      <w:pPr>
        <w:spacing w:after="60"/>
        <w:ind w:left="1985" w:hanging="1985"/>
        <w:rPr>
          <w:rFonts w:ascii="Arial" w:hAnsi="Arial" w:cs="Arial"/>
          <w:bCs/>
          <w:lang w:val="fi-FI"/>
        </w:rPr>
      </w:pPr>
    </w:p>
    <w:p w14:paraId="42F1C10A" w14:textId="77777777" w:rsidR="006B5170" w:rsidRDefault="006B5170" w:rsidP="006B5170">
      <w:pPr>
        <w:tabs>
          <w:tab w:val="left" w:pos="2268"/>
        </w:tabs>
        <w:rPr>
          <w:rFonts w:ascii="Arial" w:hAnsi="Arial" w:cs="Arial" w:hint="eastAsia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F878754" w14:textId="585D03F6" w:rsidR="006B5170" w:rsidRPr="006B5170" w:rsidRDefault="006B5170" w:rsidP="006B517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sv-SE"/>
        </w:rPr>
      </w:pPr>
      <w:proofErr w:type="spellStart"/>
      <w:r w:rsidRPr="006B5170">
        <w:rPr>
          <w:rFonts w:cs="Arial"/>
          <w:lang w:val="sv-SE"/>
        </w:rPr>
        <w:t>Name</w:t>
      </w:r>
      <w:proofErr w:type="spellEnd"/>
      <w:r w:rsidRPr="006B5170">
        <w:rPr>
          <w:rFonts w:cs="Arial"/>
          <w:lang w:val="sv-SE"/>
        </w:rPr>
        <w:t>:</w:t>
      </w:r>
      <w:r w:rsidRPr="006B5170">
        <w:rPr>
          <w:rFonts w:cs="Arial"/>
          <w:b w:val="0"/>
          <w:bCs/>
          <w:lang w:val="sv-SE"/>
        </w:rPr>
        <w:tab/>
      </w:r>
      <w:r w:rsidRPr="006B5170">
        <w:rPr>
          <w:rFonts w:cs="Arial"/>
          <w:bCs/>
          <w:lang w:val="sv-SE" w:eastAsia="zh-CN"/>
        </w:rPr>
        <w:t xml:space="preserve">Fredrik Gunnarsson </w:t>
      </w:r>
    </w:p>
    <w:p w14:paraId="1D5F9488" w14:textId="3C02F425" w:rsidR="006B5170" w:rsidRPr="006B5170" w:rsidRDefault="006B5170" w:rsidP="006B5170">
      <w:pPr>
        <w:pStyle w:val="Heading7"/>
        <w:tabs>
          <w:tab w:val="left" w:pos="2268"/>
        </w:tabs>
        <w:ind w:left="567"/>
        <w:rPr>
          <w:rFonts w:cs="Arial" w:hint="eastAsia"/>
          <w:b w:val="0"/>
          <w:bCs/>
          <w:lang w:eastAsia="zh-CN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Pr="006B5170">
        <w:rPr>
          <w:rFonts w:cs="Arial"/>
          <w:bCs/>
          <w:lang w:eastAsia="zh-CN"/>
        </w:rPr>
        <w:t>fredrik.gunnarsson@ericsson.com</w:t>
      </w:r>
    </w:p>
    <w:p w14:paraId="76D1F846" w14:textId="77777777" w:rsidR="006B5170" w:rsidRDefault="006B5170" w:rsidP="006B5170">
      <w:pPr>
        <w:spacing w:after="60"/>
        <w:ind w:left="1985" w:hanging="1985"/>
        <w:rPr>
          <w:rFonts w:ascii="Arial" w:hAnsi="Arial" w:cs="Arial"/>
          <w:b/>
        </w:rPr>
      </w:pPr>
    </w:p>
    <w:p w14:paraId="702E9195" w14:textId="77777777" w:rsidR="006B5170" w:rsidRDefault="006B5170" w:rsidP="006B5170">
      <w:pPr>
        <w:pBdr>
          <w:bottom w:val="single" w:sz="4" w:space="1" w:color="auto"/>
        </w:pBdr>
        <w:rPr>
          <w:rFonts w:ascii="Arial" w:hAnsi="Arial" w:cs="Arial"/>
        </w:rPr>
      </w:pPr>
    </w:p>
    <w:p w14:paraId="45940095" w14:textId="77777777" w:rsidR="006B5170" w:rsidRDefault="006B5170" w:rsidP="006B5170">
      <w:pPr>
        <w:rPr>
          <w:rFonts w:ascii="Arial" w:hAnsi="Arial" w:cs="Arial"/>
        </w:rPr>
      </w:pPr>
    </w:p>
    <w:p w14:paraId="59E72CEB" w14:textId="77777777" w:rsidR="006B5170" w:rsidRDefault="006B5170" w:rsidP="006B517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4B31694" w14:textId="036DCA04" w:rsidR="006B5170" w:rsidRDefault="006B5170" w:rsidP="006B517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RAN2 kindly thank</w:t>
      </w:r>
      <w:r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SA2 to ask RAN2 clarification and the followings are RAN2 answers.</w:t>
      </w:r>
    </w:p>
    <w:p w14:paraId="3575F220" w14:textId="77777777" w:rsidR="006B5170" w:rsidRPr="008A6DA7" w:rsidRDefault="006B5170" w:rsidP="006B5170">
      <w:pPr>
        <w:rPr>
          <w:rFonts w:ascii="Arial" w:hAnsi="Arial" w:cs="Arial"/>
          <w:lang w:eastAsia="zh-CN"/>
        </w:rPr>
      </w:pPr>
    </w:p>
    <w:p w14:paraId="4B397CBC" w14:textId="21412FD4" w:rsidR="006B5170" w:rsidRDefault="006B5170" w:rsidP="006B5170">
      <w:pPr>
        <w:pStyle w:val="BodyText"/>
        <w:rPr>
          <w:color w:val="auto"/>
        </w:rPr>
      </w:pPr>
      <w:r>
        <w:rPr>
          <w:color w:val="auto"/>
        </w:rPr>
        <w:t xml:space="preserve">RAN2 has </w:t>
      </w:r>
      <w:r>
        <w:rPr>
          <w:color w:val="auto"/>
        </w:rPr>
        <w:t>discussed and</w:t>
      </w:r>
      <w:r>
        <w:rPr>
          <w:color w:val="auto"/>
        </w:rPr>
        <w:t xml:space="preserve"> identified</w:t>
      </w:r>
      <w:r>
        <w:rPr>
          <w:color w:val="auto"/>
        </w:rPr>
        <w:t xml:space="preserve"> </w:t>
      </w:r>
      <w:r w:rsidR="00614F9D">
        <w:rPr>
          <w:color w:val="auto"/>
        </w:rPr>
        <w:t xml:space="preserve">as </w:t>
      </w:r>
      <w:r>
        <w:rPr>
          <w:color w:val="auto"/>
        </w:rPr>
        <w:t>below</w:t>
      </w:r>
      <w:r>
        <w:rPr>
          <w:color w:val="auto"/>
        </w:rPr>
        <w:t xml:space="preserve"> </w:t>
      </w:r>
      <w:r>
        <w:rPr>
          <w:color w:val="auto"/>
        </w:rPr>
        <w:t xml:space="preserve">some </w:t>
      </w:r>
      <w:r w:rsidR="00614F9D">
        <w:rPr>
          <w:color w:val="auto"/>
        </w:rPr>
        <w:t xml:space="preserve">of the </w:t>
      </w:r>
      <w:r>
        <w:rPr>
          <w:color w:val="auto"/>
        </w:rPr>
        <w:t xml:space="preserve">potential </w:t>
      </w:r>
      <w:r>
        <w:rPr>
          <w:color w:val="auto"/>
        </w:rPr>
        <w:t>use cases</w:t>
      </w:r>
      <w:r>
        <w:rPr>
          <w:color w:val="auto"/>
        </w:rPr>
        <w:t xml:space="preserve"> (area)</w:t>
      </w:r>
      <w:r>
        <w:rPr>
          <w:color w:val="auto"/>
        </w:rPr>
        <w:t xml:space="preserve"> </w:t>
      </w:r>
      <w:r w:rsidR="00614F9D">
        <w:rPr>
          <w:color w:val="auto"/>
        </w:rPr>
        <w:t>where</w:t>
      </w:r>
      <w:r>
        <w:rPr>
          <w:color w:val="auto"/>
        </w:rPr>
        <w:t xml:space="preserve"> RAN</w:t>
      </w:r>
      <w:r>
        <w:rPr>
          <w:color w:val="auto"/>
        </w:rPr>
        <w:t xml:space="preserve"> </w:t>
      </w:r>
      <w:r w:rsidR="00614F9D">
        <w:rPr>
          <w:color w:val="auto"/>
        </w:rPr>
        <w:t xml:space="preserve">can </w:t>
      </w:r>
      <w:r>
        <w:rPr>
          <w:color w:val="auto"/>
        </w:rPr>
        <w:t>leverag</w:t>
      </w:r>
      <w:r w:rsidR="00614F9D">
        <w:rPr>
          <w:color w:val="auto"/>
        </w:rPr>
        <w:t>e</w:t>
      </w:r>
      <w:r>
        <w:rPr>
          <w:color w:val="auto"/>
        </w:rPr>
        <w:t xml:space="preserve"> upon the</w:t>
      </w:r>
      <w:r>
        <w:rPr>
          <w:color w:val="auto"/>
        </w:rPr>
        <w:t xml:space="preserve"> know</w:t>
      </w:r>
      <w:r>
        <w:rPr>
          <w:color w:val="auto"/>
        </w:rPr>
        <w:t>ledge of</w:t>
      </w:r>
      <w:r>
        <w:rPr>
          <w:color w:val="auto"/>
        </w:rPr>
        <w:t xml:space="preserve"> UE’s location</w:t>
      </w:r>
      <w:r w:rsidR="00614F9D">
        <w:rPr>
          <w:color w:val="auto"/>
        </w:rPr>
        <w:t xml:space="preserve"> and location related statistics such as indoor/outdoor classifications.</w:t>
      </w:r>
    </w:p>
    <w:p w14:paraId="08D67E9C" w14:textId="6D3B79B0" w:rsidR="006B5170" w:rsidRDefault="006B5170" w:rsidP="006B5170">
      <w:pPr>
        <w:pStyle w:val="BodyText"/>
        <w:rPr>
          <w:color w:val="auto"/>
        </w:rPr>
      </w:pPr>
    </w:p>
    <w:p w14:paraId="01231BC9" w14:textId="77777777" w:rsidR="006B5170" w:rsidRDefault="006B5170" w:rsidP="00614F9D">
      <w:pPr>
        <w:pStyle w:val="ListParagraph"/>
        <w:numPr>
          <w:ilvl w:val="0"/>
          <w:numId w:val="5"/>
        </w:numPr>
        <w:autoSpaceDE w:val="0"/>
        <w:autoSpaceDN w:val="0"/>
        <w:spacing w:before="40" w:after="40"/>
        <w:rPr>
          <w:rFonts w:ascii="Arial" w:hAnsi="Arial" w:cs="Arial"/>
          <w:color w:val="000000"/>
        </w:rPr>
      </w:pPr>
      <w:r w:rsidRPr="006B5170">
        <w:rPr>
          <w:rFonts w:ascii="Arial" w:hAnsi="Arial" w:cs="Arial"/>
          <w:color w:val="000000"/>
        </w:rPr>
        <w:t>PCI Confusion</w:t>
      </w:r>
    </w:p>
    <w:p w14:paraId="46319B26" w14:textId="5ED218CE" w:rsidR="006B5170" w:rsidRDefault="006B5170" w:rsidP="00614F9D">
      <w:pPr>
        <w:pStyle w:val="ListParagraph"/>
        <w:numPr>
          <w:ilvl w:val="0"/>
          <w:numId w:val="5"/>
        </w:numPr>
        <w:autoSpaceDE w:val="0"/>
        <w:autoSpaceDN w:val="0"/>
        <w:spacing w:before="40" w:after="40"/>
        <w:rPr>
          <w:rFonts w:ascii="Arial" w:hAnsi="Arial" w:cs="Arial"/>
          <w:color w:val="000000"/>
        </w:rPr>
      </w:pPr>
      <w:r w:rsidRPr="006B5170">
        <w:rPr>
          <w:rFonts w:ascii="Arial" w:hAnsi="Arial" w:cs="Arial"/>
          <w:color w:val="000000"/>
        </w:rPr>
        <w:t>Beam forming</w:t>
      </w:r>
    </w:p>
    <w:p w14:paraId="159D5E52" w14:textId="3D0E7313" w:rsidR="006B5170" w:rsidRDefault="006B5170" w:rsidP="00614F9D">
      <w:pPr>
        <w:pStyle w:val="ListParagraph"/>
        <w:numPr>
          <w:ilvl w:val="0"/>
          <w:numId w:val="5"/>
        </w:numPr>
        <w:autoSpaceDE w:val="0"/>
        <w:autoSpaceDN w:val="0"/>
        <w:spacing w:before="40" w:after="40"/>
        <w:rPr>
          <w:rFonts w:ascii="Arial" w:hAnsi="Arial" w:cs="Arial"/>
          <w:color w:val="000000"/>
        </w:rPr>
      </w:pPr>
      <w:r w:rsidRPr="006B5170">
        <w:rPr>
          <w:rFonts w:ascii="Arial" w:hAnsi="Arial" w:cs="Arial"/>
          <w:color w:val="000000"/>
        </w:rPr>
        <w:t>Mobility</w:t>
      </w:r>
    </w:p>
    <w:p w14:paraId="4332190E" w14:textId="7819ECC6" w:rsidR="006B5170" w:rsidRPr="006B5170" w:rsidRDefault="006B5170" w:rsidP="00614F9D">
      <w:pPr>
        <w:pStyle w:val="ListParagraph"/>
        <w:numPr>
          <w:ilvl w:val="0"/>
          <w:numId w:val="5"/>
        </w:numPr>
        <w:autoSpaceDE w:val="0"/>
        <w:autoSpaceDN w:val="0"/>
        <w:spacing w:before="40" w:after="40"/>
        <w:rPr>
          <w:rFonts w:ascii="Arial" w:eastAsia="Times New Roman" w:hAnsi="Arial" w:cs="Arial"/>
        </w:rPr>
      </w:pPr>
      <w:r w:rsidRPr="006B5170">
        <w:rPr>
          <w:rFonts w:ascii="Arial" w:hAnsi="Arial" w:cs="Arial"/>
          <w:color w:val="000000"/>
        </w:rPr>
        <w:t>MDT and SON</w:t>
      </w:r>
    </w:p>
    <w:p w14:paraId="1DB8360C" w14:textId="65D62AF4" w:rsidR="006B5170" w:rsidRPr="00CA74D3" w:rsidRDefault="006B5170" w:rsidP="006B5170">
      <w:pPr>
        <w:pStyle w:val="BodyText"/>
        <w:rPr>
          <w:color w:val="auto"/>
        </w:rPr>
      </w:pPr>
    </w:p>
    <w:p w14:paraId="72B86ECE" w14:textId="1292DFD0" w:rsidR="006B5170" w:rsidRDefault="006B5170" w:rsidP="006B5170">
      <w:pPr>
        <w:rPr>
          <w:rFonts w:ascii="Arial" w:hAnsi="Arial" w:cs="Arial"/>
        </w:rPr>
      </w:pPr>
      <w:r w:rsidRPr="006B5170">
        <w:rPr>
          <w:rFonts w:ascii="Arial" w:hAnsi="Arial" w:cs="Arial"/>
        </w:rPr>
        <w:t>RAN2 think it is acceptable to allow RAN as a consumer of location service</w:t>
      </w:r>
      <w:r w:rsidR="00614F9D">
        <w:rPr>
          <w:rFonts w:ascii="Arial" w:hAnsi="Arial" w:cs="Arial"/>
        </w:rPr>
        <w:t>s.</w:t>
      </w:r>
    </w:p>
    <w:p w14:paraId="27A0EB68" w14:textId="77777777" w:rsidR="00614F9D" w:rsidRPr="006B5170" w:rsidRDefault="00614F9D" w:rsidP="006B5170">
      <w:pPr>
        <w:rPr>
          <w:rFonts w:ascii="Arial" w:hAnsi="Arial" w:cs="Arial"/>
          <w:lang w:eastAsia="zh-CN"/>
        </w:rPr>
      </w:pPr>
    </w:p>
    <w:p w14:paraId="0F75834E" w14:textId="77777777" w:rsidR="006B5170" w:rsidRDefault="006B5170" w:rsidP="006B517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A3B05D4" w14:textId="77777777" w:rsidR="006B5170" w:rsidRDefault="006B5170" w:rsidP="006B517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lang w:eastAsia="zh-CN"/>
        </w:rPr>
        <w:t>SA2</w:t>
      </w:r>
    </w:p>
    <w:p w14:paraId="355B5C39" w14:textId="77777777" w:rsidR="006B5170" w:rsidRPr="001A3FEC" w:rsidRDefault="006B5170" w:rsidP="006B5170">
      <w:pPr>
        <w:spacing w:after="120"/>
        <w:ind w:left="993" w:hanging="993"/>
        <w:rPr>
          <w:rFonts w:ascii="Arial" w:hAnsi="Arial" w:cs="Arial" w:hint="eastAsia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1A3FEC">
        <w:rPr>
          <w:rFonts w:ascii="Arial" w:hAnsi="Arial" w:cs="Arial"/>
        </w:rPr>
        <w:tab/>
        <w:t>RAN</w:t>
      </w:r>
      <w:r w:rsidRPr="001A3FEC">
        <w:rPr>
          <w:rFonts w:ascii="Arial" w:hAnsi="Arial" w:cs="Arial" w:hint="eastAsia"/>
          <w:lang w:eastAsia="zh-CN"/>
        </w:rPr>
        <w:t>2</w:t>
      </w:r>
      <w:r w:rsidRPr="001A3FEC">
        <w:rPr>
          <w:rFonts w:ascii="Arial" w:hAnsi="Arial" w:cs="Arial"/>
        </w:rPr>
        <w:t xml:space="preserve"> respectfully ask </w:t>
      </w:r>
      <w:r>
        <w:rPr>
          <w:rFonts w:ascii="Arial" w:hAnsi="Arial" w:cs="Arial"/>
        </w:rPr>
        <w:t>SA2</w:t>
      </w:r>
      <w:r w:rsidRPr="007378C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to take the RAN2 consideration into account.</w:t>
      </w:r>
    </w:p>
    <w:p w14:paraId="0CEDD81E" w14:textId="77777777" w:rsidR="006B5170" w:rsidRPr="007378C9" w:rsidRDefault="006B5170" w:rsidP="006B5170">
      <w:pPr>
        <w:spacing w:after="120"/>
        <w:ind w:left="993" w:hanging="993"/>
        <w:rPr>
          <w:rFonts w:ascii="Arial" w:hAnsi="Arial" w:cs="Arial"/>
          <w:lang w:val="en-US"/>
        </w:rPr>
      </w:pPr>
    </w:p>
    <w:p w14:paraId="1B88AF79" w14:textId="77777777" w:rsidR="006B5170" w:rsidRDefault="006B5170" w:rsidP="006B517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>
        <w:rPr>
          <w:rFonts w:ascii="Arial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14:paraId="65C06DC0" w14:textId="4D29BF2F" w:rsidR="006B5170" w:rsidRPr="003F37BF" w:rsidRDefault="006B5170" w:rsidP="006B5170">
      <w:pPr>
        <w:tabs>
          <w:tab w:val="left" w:pos="5103"/>
        </w:tabs>
        <w:spacing w:after="120"/>
        <w:ind w:left="2268" w:hanging="2268"/>
        <w:rPr>
          <w:rFonts w:ascii="Arial" w:hAnsi="Arial" w:cs="Arial" w:hint="eastAsia"/>
          <w:bCs/>
          <w:lang w:eastAsia="zh-CN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WG2</w:t>
      </w:r>
      <w:r w:rsidRPr="00461257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105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ab/>
      </w:r>
      <w:r w:rsidRPr="006B5170">
        <w:rPr>
          <w:rFonts w:ascii="Arial" w:hAnsi="Arial" w:cs="Arial"/>
          <w:bCs/>
          <w:color w:val="000000"/>
        </w:rPr>
        <w:t xml:space="preserve">25 Feb - 1 Mar 2018    </w:t>
      </w:r>
      <w:r w:rsidRPr="003F37BF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 xml:space="preserve">                     </w:t>
      </w:r>
      <w:r>
        <w:rPr>
          <w:rFonts w:ascii="Arial" w:hAnsi="Arial" w:cs="Arial"/>
          <w:bCs/>
          <w:lang w:eastAsia="zh-CN"/>
        </w:rPr>
        <w:t>Athens, Greece</w:t>
      </w:r>
    </w:p>
    <w:p w14:paraId="223F52D1" w14:textId="44D25CE1" w:rsidR="006B5170" w:rsidRDefault="006B5170" w:rsidP="006B517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WG2</w:t>
      </w:r>
      <w:r w:rsidRPr="00461257">
        <w:rPr>
          <w:rFonts w:ascii="Arial" w:hAnsi="Arial" w:cs="Arial"/>
          <w:bCs/>
        </w:rPr>
        <w:t xml:space="preserve"> Meeting #</w:t>
      </w:r>
      <w:r>
        <w:rPr>
          <w:rFonts w:ascii="Arial" w:hAnsi="Arial" w:cs="Arial" w:hint="eastAsia"/>
          <w:bCs/>
          <w:lang w:eastAsia="zh-CN"/>
        </w:rPr>
        <w:t>10</w:t>
      </w:r>
      <w:r>
        <w:rPr>
          <w:rFonts w:ascii="Arial" w:hAnsi="Arial" w:cs="Arial"/>
          <w:bCs/>
          <w:lang w:eastAsia="zh-CN"/>
        </w:rPr>
        <w:t>5-bis</w:t>
      </w:r>
      <w:r>
        <w:rPr>
          <w:rFonts w:ascii="Arial" w:hAnsi="Arial" w:cs="Arial" w:hint="eastAsia"/>
          <w:bCs/>
          <w:lang w:eastAsia="zh-CN"/>
        </w:rPr>
        <w:t xml:space="preserve">                                      </w:t>
      </w:r>
      <w:r>
        <w:rPr>
          <w:rFonts w:ascii="Arial" w:hAnsi="Arial" w:cs="Arial"/>
          <w:bCs/>
          <w:lang w:eastAsia="zh-CN"/>
        </w:rPr>
        <w:t>8</w:t>
      </w:r>
      <w:r w:rsidRPr="003F37BF">
        <w:rPr>
          <w:rFonts w:ascii="Arial" w:hAnsi="Arial" w:cs="Arial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>1</w:t>
      </w:r>
      <w:r>
        <w:rPr>
          <w:rFonts w:ascii="Arial" w:hAnsi="Arial" w:cs="Arial"/>
          <w:bCs/>
          <w:lang w:eastAsia="zh-CN"/>
        </w:rPr>
        <w:t>2</w:t>
      </w:r>
      <w:r w:rsidRPr="003F37BF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April 2018</w:t>
      </w:r>
      <w:r w:rsidRPr="003F37BF">
        <w:rPr>
          <w:rFonts w:ascii="Arial" w:hAnsi="Arial" w:cs="Arial"/>
          <w:bCs/>
          <w:lang w:eastAsia="zh-CN"/>
        </w:rPr>
        <w:t xml:space="preserve">   </w:t>
      </w:r>
      <w:r w:rsidRPr="003F37BF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 xml:space="preserve">                     </w:t>
      </w:r>
      <w:r>
        <w:rPr>
          <w:rFonts w:ascii="Arial" w:hAnsi="Arial" w:cs="Arial"/>
          <w:bCs/>
          <w:lang w:eastAsia="zh-CN"/>
        </w:rPr>
        <w:t>TBD, China</w:t>
      </w:r>
    </w:p>
    <w:p w14:paraId="7258DD43" w14:textId="77777777" w:rsidR="006B5170" w:rsidRPr="00BD4CCD" w:rsidRDefault="006B5170" w:rsidP="006B5170">
      <w:pPr>
        <w:tabs>
          <w:tab w:val="left" w:pos="5103"/>
        </w:tabs>
        <w:spacing w:after="120"/>
        <w:ind w:left="2268" w:hanging="2268"/>
        <w:rPr>
          <w:rFonts w:ascii="Arial" w:hAnsi="Arial" w:cs="Arial" w:hint="eastAsia"/>
          <w:bCs/>
          <w:lang w:eastAsia="zh-CN"/>
        </w:rPr>
      </w:pPr>
    </w:p>
    <w:p w14:paraId="15047DDA" w14:textId="77777777" w:rsidR="00440713" w:rsidRDefault="00440713"/>
    <w:sectPr w:rsidR="0044071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782E46"/>
    <w:multiLevelType w:val="hybridMultilevel"/>
    <w:tmpl w:val="D2188E2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7824E92"/>
    <w:multiLevelType w:val="hybridMultilevel"/>
    <w:tmpl w:val="11F082F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BF51871"/>
    <w:multiLevelType w:val="hybridMultilevel"/>
    <w:tmpl w:val="A018430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BAC5558"/>
    <w:multiLevelType w:val="hybridMultilevel"/>
    <w:tmpl w:val="70700B74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7C9C2D3E"/>
    <w:multiLevelType w:val="hybridMultilevel"/>
    <w:tmpl w:val="AF502D70"/>
    <w:lvl w:ilvl="0" w:tplc="BAC6B61A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170"/>
    <w:rsid w:val="0036784E"/>
    <w:rsid w:val="00440713"/>
    <w:rsid w:val="00614F9D"/>
    <w:rsid w:val="00673A06"/>
    <w:rsid w:val="006B5170"/>
    <w:rsid w:val="00811861"/>
    <w:rsid w:val="009820A8"/>
    <w:rsid w:val="00B169A3"/>
    <w:rsid w:val="00C9662F"/>
    <w:rsid w:val="00DD0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89046"/>
  <w15:chartTrackingRefBased/>
  <w15:docId w15:val="{08355822-6A54-498A-AEF6-8E6751C44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B5170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</w:style>
  <w:style w:type="paragraph" w:styleId="Heading4">
    <w:name w:val="heading 4"/>
    <w:aliases w:val="h4"/>
    <w:basedOn w:val="Normal"/>
    <w:next w:val="Normal"/>
    <w:link w:val="Heading4Char"/>
    <w:qFormat/>
    <w:rsid w:val="006B517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6B517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B5170"/>
    <w:rPr>
      <w:rFonts w:ascii="Arial" w:eastAsia="SimSun" w:hAnsi="Arial" w:cs="Times New Roman"/>
      <w:b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6B5170"/>
    <w:rPr>
      <w:rFonts w:ascii="Arial" w:eastAsia="SimSun" w:hAnsi="Arial" w:cs="Times New Roman"/>
      <w:b/>
      <w:color w:val="0000FF"/>
      <w:sz w:val="20"/>
      <w:szCs w:val="20"/>
    </w:rPr>
  </w:style>
  <w:style w:type="paragraph" w:styleId="BodyText">
    <w:name w:val="Body Text"/>
    <w:basedOn w:val="Normal"/>
    <w:link w:val="BodyTextChar"/>
    <w:semiHidden/>
    <w:rsid w:val="006B5170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6B5170"/>
    <w:rPr>
      <w:rFonts w:ascii="Arial" w:eastAsia="SimSun" w:hAnsi="Arial" w:cs="Arial"/>
      <w:color w:val="FF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6B5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79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5NUHHDQN7SK2-1476151046-35569</_dlc_DocId>
    <_dlc_DocIdUrl xmlns="f166a696-7b5b-4ccd-9f0c-ffde0cceec81">
      <Url>https://ericsson.sharepoint.com/sites/star/_layouts/15/DocIdRedir.aspx?ID=5NUHHDQN7SK2-1476151046-35569</Url>
      <Description>5NUHHDQN7SK2-1476151046-35569</Description>
    </_dlc_DocIdUrl>
  </documentManagement>
</p:properties>
</file>

<file path=customXml/itemProps1.xml><?xml version="1.0" encoding="utf-8"?>
<ds:datastoreItem xmlns:ds="http://schemas.openxmlformats.org/officeDocument/2006/customXml" ds:itemID="{6AEA1416-215E-4D7B-BA72-C473E541D7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3782FB-AAC8-42BE-AEB7-34C4C84F8BD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104C6FC-F5BF-4124-9B81-1360418D07B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05ED52E-F607-41D9-9C38-E4833E7BE81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1470CD3-94FE-4A4A-9588-AD0126068264}">
  <ds:schemaRefs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purl.org/dc/dcmitype/"/>
    <ds:schemaRef ds:uri="d8762117-8292-4133-b1c7-eab5c6487cfd"/>
    <ds:schemaRef ds:uri="http://www.w3.org/XML/1998/namespace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microsoft.com/sharepoint/v4"/>
    <ds:schemaRef ds:uri="f166a696-7b5b-4ccd-9f0c-ffde0cceec81"/>
    <ds:schemaRef ds:uri="611109f9-ed58-4498-a270-1fb2086a532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4</cp:revision>
  <dcterms:created xsi:type="dcterms:W3CDTF">2018-11-01T17:01:00Z</dcterms:created>
  <dcterms:modified xsi:type="dcterms:W3CDTF">2018-11-01T18:32:00Z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92d355a1-f5e4-43fc-83c8-85de271c2de7</vt:lpwstr>
  </property>
</Properties>
</file>